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26" w:lineRule="atLeast"/>
        <w:ind w:firstLine="360"/>
        <w:jc w:val="center"/>
        <w:rPr>
          <w:rFonts w:ascii="Tahoma" w:hAnsi="Tahoma" w:eastAsia="宋体" w:cs="Tahoma"/>
          <w:b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color w:val="000000" w:themeColor="text1"/>
          <w:kern w:val="0"/>
          <w:sz w:val="28"/>
          <w:szCs w:val="28"/>
        </w:rPr>
        <w:t>《固体物理》</w:t>
      </w:r>
      <w:r>
        <w:rPr>
          <w:rFonts w:hint="eastAsia" w:ascii="宋体" w:hAnsi="宋体" w:eastAsia="宋体" w:cs="Tahoma"/>
          <w:b/>
          <w:color w:val="000000" w:themeColor="text1"/>
          <w:kern w:val="0"/>
          <w:sz w:val="28"/>
          <w:szCs w:val="28"/>
          <w:lang w:val="en-US" w:eastAsia="zh-CN"/>
        </w:rPr>
        <w:t>考试</w:t>
      </w:r>
      <w:r>
        <w:rPr>
          <w:rFonts w:hint="eastAsia" w:ascii="宋体" w:hAnsi="宋体" w:eastAsia="宋体" w:cs="Tahoma"/>
          <w:b/>
          <w:color w:val="000000" w:themeColor="text1"/>
          <w:kern w:val="0"/>
          <w:sz w:val="28"/>
          <w:szCs w:val="28"/>
        </w:rPr>
        <w:t>大纲</w:t>
      </w:r>
    </w:p>
    <w:p>
      <w:pPr>
        <w:widowControl/>
        <w:shd w:val="clear" w:color="auto" w:fill="FFFFFF"/>
        <w:spacing w:line="360" w:lineRule="auto"/>
        <w:jc w:val="left"/>
        <w:rPr>
          <w:rFonts w:cs="Tahoma" w:asciiTheme="minorEastAsia" w:hAnsiTheme="minorEastAsia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课程内容</w:t>
      </w:r>
    </w:p>
    <w:p>
      <w:pPr>
        <w:widowControl/>
        <w:shd w:val="clear" w:color="auto" w:fill="FFFFFF"/>
        <w:spacing w:line="360" w:lineRule="auto"/>
        <w:jc w:val="left"/>
        <w:rPr>
          <w:rFonts w:cs="Tahoma" w:asciiTheme="minorEastAsia" w:hAnsiTheme="minorEastAsia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cs="Tahoma" w:asciiTheme="minorEastAsia" w:hAnsiTheme="minorEastAsia"/>
          <w:b/>
          <w:bCs/>
          <w:color w:val="000000" w:themeColor="text1"/>
          <w:kern w:val="0"/>
          <w:sz w:val="24"/>
          <w:szCs w:val="24"/>
        </w:rPr>
        <w:t>晶体结构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cs="Tahoma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</w:rPr>
        <w:t>晶体的宏观特征、晶体的微观结构、晶向和晶面、晶体的宏观对称性、倒易点阵、晶体衍射简介，准晶，布里渊区</w:t>
      </w:r>
    </w:p>
    <w:p>
      <w:pPr>
        <w:widowControl/>
        <w:shd w:val="clear" w:color="auto" w:fill="FFFFFF"/>
        <w:spacing w:line="360" w:lineRule="auto"/>
        <w:jc w:val="left"/>
        <w:rPr>
          <w:rFonts w:cs="Tahoma" w:asciiTheme="minorEastAsia" w:hAnsi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cs="Tahoma" w:asciiTheme="minorEastAsia" w:hAnsiTheme="minorEastAsia"/>
          <w:b/>
          <w:bCs/>
          <w:color w:val="auto"/>
          <w:kern w:val="0"/>
          <w:sz w:val="24"/>
          <w:szCs w:val="24"/>
        </w:rPr>
        <w:t>晶体的结合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cs="Tahoma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</w:rPr>
        <w:t>晶体结合的普遍</w:t>
      </w:r>
      <w:bookmarkStart w:id="0" w:name="_GoBack"/>
      <w:bookmarkEnd w:id="0"/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</w:rPr>
        <w:t>特性、离子键和离子晶体、共价键和共价晶体、金属键和金属晶体、分子晶体、氢键晶体</w:t>
      </w:r>
    </w:p>
    <w:p>
      <w:pPr>
        <w:widowControl/>
        <w:shd w:val="clear" w:color="auto" w:fill="FFFFFF"/>
        <w:spacing w:line="360" w:lineRule="auto"/>
        <w:jc w:val="left"/>
        <w:rPr>
          <w:rFonts w:cs="Tahoma" w:asciiTheme="minorEastAsia" w:hAnsiTheme="minorEastAsia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cs="Tahoma" w:asciiTheme="minorEastAsia" w:hAnsiTheme="minorEastAsia"/>
          <w:b/>
          <w:bCs/>
          <w:color w:val="000000" w:themeColor="text1"/>
          <w:kern w:val="0"/>
          <w:sz w:val="24"/>
          <w:szCs w:val="24"/>
        </w:rPr>
        <w:t>晶格振动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cs="Tahoma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</w:rPr>
        <w:t>一维布喇菲晶格、一维双原子链、能量量子化与声子、晶体的热学性质、非谐效应</w:t>
      </w:r>
    </w:p>
    <w:p>
      <w:pPr>
        <w:widowControl/>
        <w:shd w:val="clear" w:color="auto" w:fill="FFFFFF"/>
        <w:spacing w:line="360" w:lineRule="auto"/>
        <w:jc w:val="left"/>
        <w:rPr>
          <w:rFonts w:cs="Tahoma" w:asciiTheme="minorEastAsia" w:hAnsiTheme="minorEastAsia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cs="Tahoma" w:asciiTheme="minorEastAsia" w:hAnsiTheme="minorEastAsia"/>
          <w:b/>
          <w:bCs/>
          <w:color w:val="000000" w:themeColor="text1"/>
          <w:kern w:val="0"/>
          <w:sz w:val="24"/>
          <w:szCs w:val="24"/>
        </w:rPr>
        <w:t>金属自由电子论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cs="Tahoma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</w:rPr>
        <w:t>自由电子气的状态、电子的热容、金属的电导率、金属的热导率、霍耳效应、功函数与接触电势</w:t>
      </w:r>
    </w:p>
    <w:p>
      <w:pPr>
        <w:widowControl/>
        <w:shd w:val="clear" w:color="auto" w:fill="FFFFFF"/>
        <w:spacing w:line="360" w:lineRule="auto"/>
        <w:jc w:val="left"/>
        <w:rPr>
          <w:rFonts w:cs="Tahoma" w:asciiTheme="minorEastAsia" w:hAnsiTheme="minorEastAsia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cs="Tahoma" w:asciiTheme="minorEastAsia" w:hAnsiTheme="minorEastAsia"/>
          <w:b/>
          <w:bCs/>
          <w:color w:val="000000" w:themeColor="text1"/>
          <w:kern w:val="0"/>
          <w:sz w:val="24"/>
          <w:szCs w:val="24"/>
        </w:rPr>
        <w:t>能带理论</w:t>
      </w:r>
    </w:p>
    <w:p>
      <w:pPr>
        <w:widowControl/>
        <w:shd w:val="clear" w:color="auto" w:fill="FFFFFF"/>
        <w:spacing w:line="360" w:lineRule="auto"/>
        <w:ind w:firstLine="360"/>
        <w:jc w:val="left"/>
        <w:rPr>
          <w:rFonts w:cs="Tahoma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000000" w:themeColor="text1"/>
          <w:kern w:val="0"/>
          <w:sz w:val="24"/>
          <w:szCs w:val="24"/>
        </w:rPr>
        <w:t>布洛赫定理、准自由电子近似、紧束缚近似、无序系统中的电子状态、电子准经典运动、导体、绝缘体和半导体的能带模型</w:t>
      </w:r>
    </w:p>
    <w:p>
      <w:pPr>
        <w:rPr>
          <w:color w:val="000000" w:themeColor="text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xZWMxYTM0OGUzYjVkOGViNjdjZWZmZjZhMzU4OTUifQ=="/>
  </w:docVars>
  <w:rsids>
    <w:rsidRoot w:val="00B510CF"/>
    <w:rsid w:val="001B7124"/>
    <w:rsid w:val="002A5CC0"/>
    <w:rsid w:val="004413ED"/>
    <w:rsid w:val="004C7DC6"/>
    <w:rsid w:val="006A7910"/>
    <w:rsid w:val="007345EE"/>
    <w:rsid w:val="007B049C"/>
    <w:rsid w:val="009E7246"/>
    <w:rsid w:val="00B510CF"/>
    <w:rsid w:val="00D43BDA"/>
    <w:rsid w:val="00DD1A3D"/>
    <w:rsid w:val="00FB366D"/>
    <w:rsid w:val="1DEB36A2"/>
    <w:rsid w:val="6F820886"/>
    <w:rsid w:val="7A62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255" w:lineRule="atLeast"/>
      <w:jc w:val="left"/>
    </w:pPr>
    <w:rPr>
      <w:rFonts w:ascii="ˎ̥" w:hAnsi="ˎ̥" w:eastAsia="宋体" w:cs="宋体"/>
      <w:kern w:val="0"/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artbody1"/>
    <w:basedOn w:val="6"/>
    <w:qFormat/>
    <w:uiPriority w:val="0"/>
    <w:rPr>
      <w:rFonts w:hint="default" w:ascii="ˎ̥" w:hAnsi="ˎ̥"/>
      <w:color w:val="000000"/>
      <w:sz w:val="21"/>
      <w:szCs w:val="21"/>
    </w:rPr>
  </w:style>
  <w:style w:type="character" w:customStyle="1" w:styleId="12">
    <w:name w:val="briefcitdetail"/>
    <w:basedOn w:val="6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266</Characters>
  <Lines>2</Lines>
  <Paragraphs>1</Paragraphs>
  <TotalTime>22</TotalTime>
  <ScaleCrop>false</ScaleCrop>
  <LinksUpToDate>false</LinksUpToDate>
  <CharactersWithSpaces>266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2017-02-20T07:59:00Z</dcterms:created>
  <dc:creator>lxq</dc:creator>
  <cp:lastModifiedBy>abc</cp:lastModifiedBy>
  <dcterms:modified xsi:type="dcterms:W3CDTF">2023-03-08T01:00:48Z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4B98F4B073174607B86E2EDF66434BF7</vt:lpwstr>
  </property>
</Properties>
</file>