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我院纳米能源研究中心在高性能热电材料的研究方面取得进展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60" w:right="60" w:firstLine="475"/>
        <w:jc w:val="both"/>
        <w:rPr>
          <w:rFonts w:hint="eastAsia" w:ascii="宋体" w:hAnsi="宋体" w:eastAsia="宋体" w:cs="宋体"/>
          <w:color w:val="31313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近日，我院</w:t>
      </w:r>
      <w:r>
        <w:rPr>
          <w:rFonts w:hint="eastAsia" w:ascii="宋体" w:hAnsi="宋体" w:eastAsia="宋体" w:cs="宋体"/>
        </w:rPr>
        <w:t>纳米能源研究中心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与桂林电子科技大学</w:t>
      </w:r>
      <w:bookmarkStart w:id="0" w:name="OLE_LINK1"/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vertAlign w:val="baseline"/>
        </w:rPr>
        <w:t>热电材料与器件团队苗蕾教授课题组</w:t>
      </w:r>
      <w:bookmarkEnd w:id="0"/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vertAlign w:val="baseline"/>
          <w:lang w:eastAsia="zh-CN"/>
        </w:rPr>
        <w:t>开展合作研究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vertAlign w:val="baseline"/>
          <w:lang w:val="en-US" w:eastAsia="zh-CN"/>
        </w:rPr>
        <w:t>，</w:t>
      </w:r>
      <w:r>
        <w:rPr>
          <w:rFonts w:hint="eastAsia" w:ascii="宋体" w:hAnsi="宋体" w:eastAsia="宋体" w:cs="宋体"/>
          <w:color w:val="313131"/>
          <w:sz w:val="24"/>
          <w:szCs w:val="24"/>
          <w:lang w:eastAsia="zh-CN"/>
        </w:rPr>
        <w:t>在国际一流期刊</w:t>
      </w:r>
      <w:bookmarkStart w:id="1" w:name="OLE_LINK2"/>
      <w:r>
        <w:rPr>
          <w:rFonts w:hint="default" w:ascii="Times New Roman" w:hAnsi="Times New Roman" w:eastAsia="宋体" w:cs="Times New Roman"/>
          <w:b/>
          <w:bCs/>
          <w:color w:val="313131"/>
          <w:sz w:val="24"/>
          <w:szCs w:val="24"/>
          <w:lang w:eastAsia="zh-CN"/>
        </w:rPr>
        <w:t>ACS Applied Materials &amp; Interfaces</w:t>
      </w:r>
      <w:bookmarkEnd w:id="1"/>
      <w:r>
        <w:rPr>
          <w:rFonts w:hint="eastAsia" w:ascii="宋体" w:hAnsi="宋体" w:eastAsia="宋体" w:cs="宋体"/>
          <w:color w:val="313131"/>
          <w:sz w:val="24"/>
          <w:szCs w:val="24"/>
        </w:rPr>
        <w:t>上</w:t>
      </w:r>
      <w:r>
        <w:rPr>
          <w:rFonts w:hint="eastAsia" w:ascii="宋体" w:hAnsi="宋体" w:eastAsia="宋体" w:cs="宋体"/>
          <w:color w:val="313131"/>
          <w:sz w:val="24"/>
          <w:szCs w:val="24"/>
          <w:lang w:eastAsia="zh-CN"/>
        </w:rPr>
        <w:t>发表了题为</w:t>
      </w:r>
      <w:r>
        <w:rPr>
          <w:rFonts w:hint="default" w:ascii="Times New Roman" w:hAnsi="Times New Roman" w:eastAsia="宋体" w:cs="Times New Roman"/>
          <w:b/>
          <w:bCs/>
          <w:color w:val="313131"/>
          <w:sz w:val="24"/>
          <w:szCs w:val="24"/>
          <w:lang w:eastAsia="zh-CN"/>
        </w:rPr>
        <w:t>“Realizing a High ZT of 1.6 in N-Type Mg</w:t>
      </w:r>
      <w:r>
        <w:rPr>
          <w:rFonts w:hint="default" w:ascii="Times New Roman" w:hAnsi="Times New Roman" w:eastAsia="宋体" w:cs="Times New Roman"/>
          <w:b/>
          <w:bCs/>
          <w:color w:val="313131"/>
          <w:sz w:val="24"/>
          <w:szCs w:val="24"/>
          <w:vertAlign w:val="subscript"/>
          <w:lang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color w:val="313131"/>
          <w:sz w:val="24"/>
          <w:szCs w:val="24"/>
          <w:lang w:eastAsia="zh-CN"/>
        </w:rPr>
        <w:t>Sb</w:t>
      </w:r>
      <w:r>
        <w:rPr>
          <w:rFonts w:hint="default" w:ascii="Times New Roman" w:hAnsi="Times New Roman" w:eastAsia="宋体" w:cs="Times New Roman"/>
          <w:b/>
          <w:bCs/>
          <w:color w:val="313131"/>
          <w:sz w:val="24"/>
          <w:szCs w:val="24"/>
          <w:vertAlign w:val="subscript"/>
          <w:lang w:eastAsia="zh-CN"/>
        </w:rPr>
        <w:t>2</w:t>
      </w:r>
      <w:r>
        <w:rPr>
          <w:rFonts w:hint="default" w:ascii="Times New Roman" w:hAnsi="Times New Roman" w:eastAsia="宋体" w:cs="Times New Roman"/>
          <w:b/>
          <w:bCs/>
          <w:color w:val="313131"/>
          <w:sz w:val="24"/>
          <w:szCs w:val="24"/>
          <w:lang w:eastAsia="zh-CN"/>
        </w:rPr>
        <w:t>-Based Zintl Compounds through Mn and Se Codoping”</w:t>
      </w:r>
      <w:r>
        <w:rPr>
          <w:rFonts w:hint="eastAsia" w:ascii="宋体" w:hAnsi="宋体" w:eastAsia="宋体" w:cs="宋体"/>
          <w:color w:val="313131"/>
          <w:sz w:val="24"/>
          <w:szCs w:val="24"/>
          <w:lang w:eastAsia="zh-CN"/>
        </w:rPr>
        <w:t>的研究论文。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60" w:right="60" w:firstLine="475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13131"/>
          <w:sz w:val="24"/>
          <w:szCs w:val="24"/>
          <w:lang w:eastAsia="zh-CN"/>
        </w:rPr>
        <w:t>论文链接：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"https://pubs.acs.org/doi/full/10.1021/acsami.0c01004"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https://pubs.acs.org/doi/full/10.1021/acsami.0c01004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60" w:right="60" w:firstLine="475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AFAFA"/>
        </w:rPr>
        <w:t>论文作者：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AFAFA"/>
          <w:lang w:eastAsia="zh-CN"/>
        </w:rPr>
        <w:t>梁继升、杨恒全、刘呈燕、苗蕾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AFAFA"/>
          <w:lang w:val="en-US" w:eastAsia="zh-CN"/>
        </w:rPr>
        <w:t>*、陈俊良、朱思靖、谢正川、徐文静、王潇漾、王俊、彭彪林、河本邦人。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热电材料是一种可实现热能与电能相互转</w:t>
      </w:r>
      <w:bookmarkStart w:id="3" w:name="_GoBack"/>
      <w:bookmarkEnd w:id="3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换的功能材料，具有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提高能源利用效率及无环境污染等特点，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目前广泛应用航天航空、军事和民用领域。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该研究工作通过对材料的电、热输运性能进行协同优化，获得了热电优值为 1.6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的高热电性能n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型</w:t>
      </w:r>
      <w:bookmarkStart w:id="2" w:name="OLE_LINK3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Mg</w:t>
      </w:r>
      <w:r>
        <w:rPr>
          <w:rFonts w:hint="eastAsia" w:ascii="宋体" w:hAnsi="宋体" w:eastAsia="宋体" w:cs="宋体"/>
          <w:sz w:val="24"/>
          <w:szCs w:val="24"/>
          <w:vertAlign w:val="subscript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Sb</w:t>
      </w:r>
      <w:r>
        <w:rPr>
          <w:rFonts w:hint="eastAsia" w:ascii="宋体" w:hAnsi="宋体" w:eastAsia="宋体" w:cs="宋体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基热电材料</w:t>
      </w:r>
      <w:bookmarkEnd w:id="2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。这一研究成果对热电材料的应用与发展具有重要意义。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185285" cy="3279140"/>
            <wp:effectExtent l="0" t="0" r="0" b="0"/>
            <wp:docPr id="4" name="图片 4" descr="toc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oc6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5285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177CD"/>
    <w:rsid w:val="02967266"/>
    <w:rsid w:val="0FFF4DB1"/>
    <w:rsid w:val="14965EE4"/>
    <w:rsid w:val="1AF177CD"/>
    <w:rsid w:val="1E4F02B7"/>
    <w:rsid w:val="53752754"/>
    <w:rsid w:val="6A3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tzgg_lmbt"/>
    <w:basedOn w:val="5"/>
    <w:qFormat/>
    <w:uiPriority w:val="0"/>
    <w:rPr>
      <w:b/>
      <w:sz w:val="30"/>
      <w:szCs w:val="30"/>
    </w:rPr>
  </w:style>
  <w:style w:type="character" w:customStyle="1" w:styleId="9">
    <w:name w:val="item-name"/>
    <w:basedOn w:val="5"/>
    <w:qFormat/>
    <w:uiPriority w:val="0"/>
  </w:style>
  <w:style w:type="character" w:customStyle="1" w:styleId="10">
    <w:name w:val="item-name1"/>
    <w:basedOn w:val="5"/>
    <w:qFormat/>
    <w:uiPriority w:val="0"/>
  </w:style>
  <w:style w:type="character" w:customStyle="1" w:styleId="11">
    <w:name w:val="item-name2"/>
    <w:basedOn w:val="5"/>
    <w:qFormat/>
    <w:uiPriority w:val="0"/>
  </w:style>
  <w:style w:type="character" w:customStyle="1" w:styleId="12">
    <w:name w:val="item-name3"/>
    <w:basedOn w:val="5"/>
    <w:qFormat/>
    <w:uiPriority w:val="0"/>
  </w:style>
  <w:style w:type="character" w:customStyle="1" w:styleId="13">
    <w:name w:val="item-name4"/>
    <w:basedOn w:val="5"/>
    <w:qFormat/>
    <w:uiPriority w:val="0"/>
  </w:style>
  <w:style w:type="character" w:customStyle="1" w:styleId="14">
    <w:name w:val="item-name5"/>
    <w:basedOn w:val="5"/>
    <w:qFormat/>
    <w:uiPriority w:val="0"/>
  </w:style>
  <w:style w:type="character" w:customStyle="1" w:styleId="15">
    <w:name w:val="item-name6"/>
    <w:basedOn w:val="5"/>
    <w:qFormat/>
    <w:uiPriority w:val="0"/>
  </w:style>
  <w:style w:type="character" w:customStyle="1" w:styleId="16">
    <w:name w:val="kbjc"/>
    <w:basedOn w:val="5"/>
    <w:qFormat/>
    <w:uiPriority w:val="0"/>
  </w:style>
  <w:style w:type="character" w:customStyle="1" w:styleId="17">
    <w:name w:val="pubdate-month"/>
    <w:basedOn w:val="5"/>
    <w:qFormat/>
    <w:uiPriority w:val="0"/>
    <w:rPr>
      <w:color w:val="FFFFFF"/>
      <w:sz w:val="24"/>
      <w:szCs w:val="24"/>
      <w:shd w:val="clear" w:fill="CC0000"/>
    </w:rPr>
  </w:style>
  <w:style w:type="character" w:customStyle="1" w:styleId="18">
    <w:name w:val="xysh_date"/>
    <w:basedOn w:val="5"/>
    <w:qFormat/>
    <w:uiPriority w:val="0"/>
    <w:rPr>
      <w:rFonts w:ascii="Georgia" w:hAnsi="Georgia" w:eastAsia="Georgia" w:cs="Georgia"/>
      <w:color w:val="5C5C5C"/>
      <w:sz w:val="24"/>
      <w:szCs w:val="24"/>
    </w:rPr>
  </w:style>
  <w:style w:type="character" w:customStyle="1" w:styleId="19">
    <w:name w:val="pubdate-day"/>
    <w:basedOn w:val="5"/>
    <w:qFormat/>
    <w:uiPriority w:val="0"/>
    <w:rPr>
      <w:shd w:val="clear" w:fill="F2F2F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2020-05-06T13:40:00Z</dcterms:created>
  <dc:creator>All the way north</dc:creator>
  <cp:lastModifiedBy>卢强华</cp:lastModifiedBy>
  <dcterms:modified xsi:type="dcterms:W3CDTF">2020-05-07T09:52:44Z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